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D131" w14:textId="43AEBE82" w:rsidR="00DF53F0" w:rsidRDefault="00000000">
      <w:pPr>
        <w:jc w:val="center"/>
      </w:pPr>
      <w:r>
        <w:rPr>
          <w:b/>
          <w:sz w:val="28"/>
        </w:rPr>
        <w:t>Invitation to Exhibit and Advertise at AMS2026</w:t>
      </w:r>
    </w:p>
    <w:p w14:paraId="2234FC1A" w14:textId="77777777" w:rsidR="00DF53F0" w:rsidRDefault="00DF53F0"/>
    <w:p w14:paraId="65B826DE" w14:textId="77777777" w:rsidR="00DF53F0" w:rsidRDefault="00000000" w:rsidP="00D91FA2">
      <w:pPr>
        <w:ind w:right="221"/>
        <w:jc w:val="right"/>
      </w:pPr>
      <w:r>
        <w:rPr>
          <w:b/>
        </w:rPr>
        <w:t xml:space="preserve">Chair, AMS2026 Organizing Committee: </w:t>
      </w:r>
      <w:r>
        <w:t>Osamu Kawanami (University of Hyogo)</w:t>
      </w:r>
    </w:p>
    <w:p w14:paraId="64B8000B" w14:textId="77777777" w:rsidR="00DF53F0" w:rsidRDefault="00000000" w:rsidP="00D91FA2">
      <w:pPr>
        <w:jc w:val="right"/>
      </w:pPr>
      <w:r>
        <w:rPr>
          <w:b/>
        </w:rPr>
        <w:t xml:space="preserve">President, Japan Society for Microgravity Applications (JASMA): </w:t>
      </w:r>
      <w:r>
        <w:t>Masato Watanabe (Gakushuin University)</w:t>
      </w:r>
    </w:p>
    <w:p w14:paraId="54D3A0B1" w14:textId="741C0809" w:rsidR="0045381F" w:rsidRDefault="0045381F" w:rsidP="00D91FA2">
      <w:pPr>
        <w:jc w:val="both"/>
        <w:rPr>
          <w:lang w:eastAsia="ja-JP"/>
        </w:rPr>
      </w:pPr>
    </w:p>
    <w:p w14:paraId="225B46F8" w14:textId="661D2176" w:rsidR="00DF53F0" w:rsidRDefault="00000000" w:rsidP="0045381F">
      <w:pPr>
        <w:jc w:val="both"/>
      </w:pPr>
      <w:r>
        <w:t>The 15th Asian Microgravity Symposium (AMS2026) will be held from November 30 to December 4, 2026, at the Awaji Yumebutai International Conference Center. We plan to hold the meeting in a hybrid format.</w:t>
      </w:r>
    </w:p>
    <w:p w14:paraId="22BE560D" w14:textId="77777777" w:rsidR="00DF53F0" w:rsidRDefault="00000000" w:rsidP="00D91FA2">
      <w:pPr>
        <w:jc w:val="both"/>
      </w:pPr>
      <w:r>
        <w:t>AMS2026 brings together researchers and practitioners in microgravity-related fields (e.g., fluid science, crystal growth, physical chemistry, materials science, combustion science, fundamental physics, and life sciences) to exchange information and strengthen collaboration across the Asia–Pacific region.</w:t>
      </w:r>
    </w:p>
    <w:p w14:paraId="7AF803A1" w14:textId="77777777" w:rsidR="00DF53F0" w:rsidRDefault="00000000" w:rsidP="00D91FA2">
      <w:pPr>
        <w:jc w:val="both"/>
      </w:pPr>
      <w:r>
        <w:t>We invite companies and organizations to communicate their technologies, products, and activities to participants through on-site exhibits and several advertising options.</w:t>
      </w:r>
    </w:p>
    <w:p w14:paraId="17B023F3" w14:textId="77777777" w:rsidR="00DF53F0" w:rsidRDefault="00000000" w:rsidP="00D91FA2">
      <w:pPr>
        <w:jc w:val="both"/>
      </w:pPr>
      <w:r>
        <w:rPr>
          <w:b/>
        </w:rPr>
        <w:t xml:space="preserve">Projected participants (estimate): </w:t>
      </w:r>
      <w:r>
        <w:t>China 50 / India 50 / Republic of Korea 20 / Australia 20 / Japan 120 / Others 10</w:t>
      </w:r>
    </w:p>
    <w:p w14:paraId="5B5FE516" w14:textId="77777777" w:rsidR="00DF53F0" w:rsidRDefault="00DF53F0" w:rsidP="00D91FA2">
      <w:pPr>
        <w:jc w:val="both"/>
      </w:pPr>
    </w:p>
    <w:p w14:paraId="08E46599" w14:textId="77777777" w:rsidR="00DF53F0" w:rsidRPr="00EC3F28" w:rsidRDefault="00000000" w:rsidP="00EC3F28">
      <w:pPr>
        <w:pStyle w:val="ae"/>
        <w:numPr>
          <w:ilvl w:val="0"/>
          <w:numId w:val="12"/>
        </w:numPr>
        <w:jc w:val="both"/>
        <w:rPr>
          <w:color w:val="0000FF"/>
          <w:u w:val="single"/>
        </w:rPr>
      </w:pPr>
      <w:r w:rsidRPr="00EC3F28">
        <w:rPr>
          <w:b/>
          <w:color w:val="0000FF"/>
          <w:u w:val="single"/>
        </w:rPr>
        <w:t>Exhibition / Advertising Options and Fees</w:t>
      </w:r>
    </w:p>
    <w:p w14:paraId="57B087C9" w14:textId="77777777" w:rsidR="00D91FA2" w:rsidRDefault="00000000" w:rsidP="00D91FA2">
      <w:pPr>
        <w:pStyle w:val="a0"/>
        <w:numPr>
          <w:ilvl w:val="0"/>
          <w:numId w:val="11"/>
        </w:numPr>
        <w:jc w:val="both"/>
        <w:rPr>
          <w:color w:val="EE0000"/>
        </w:rPr>
      </w:pPr>
      <w:r w:rsidRPr="00D91FA2">
        <w:rPr>
          <w:b/>
          <w:bCs/>
        </w:rPr>
        <w:t>On-site exhibition booth</w:t>
      </w:r>
      <w:r>
        <w:t xml:space="preserve"> (product promotion, outreach to students, book sales, etc.) —</w:t>
      </w:r>
      <w:r w:rsidRPr="00D91FA2">
        <w:rPr>
          <w:color w:val="EE0000"/>
        </w:rPr>
        <w:t xml:space="preserve"> JPY 80,000 (tax incl.)</w:t>
      </w:r>
    </w:p>
    <w:p w14:paraId="2B7B1D47" w14:textId="77777777" w:rsidR="00D91FA2" w:rsidRDefault="00000000" w:rsidP="00D91FA2">
      <w:pPr>
        <w:pStyle w:val="a0"/>
        <w:numPr>
          <w:ilvl w:val="0"/>
          <w:numId w:val="11"/>
        </w:numPr>
        <w:jc w:val="both"/>
        <w:rPr>
          <w:color w:val="EE0000"/>
        </w:rPr>
      </w:pPr>
      <w:r w:rsidRPr="00D91FA2">
        <w:rPr>
          <w:b/>
          <w:bCs/>
        </w:rPr>
        <w:t>Conference website advertisement</w:t>
      </w:r>
      <w:r>
        <w:t xml:space="preserve">: banner (logo) + rotating slideshow image (placement/order determined by the </w:t>
      </w:r>
      <w:proofErr w:type="gramStart"/>
      <w:r>
        <w:t>organizer) —</w:t>
      </w:r>
      <w:proofErr w:type="gramEnd"/>
      <w:r>
        <w:t xml:space="preserve"> </w:t>
      </w:r>
      <w:r w:rsidRPr="00D91FA2">
        <w:rPr>
          <w:color w:val="EE0000"/>
        </w:rPr>
        <w:t>JPY 25,000 (tax incl.)</w:t>
      </w:r>
    </w:p>
    <w:p w14:paraId="527CEA8D" w14:textId="77777777" w:rsidR="00D91FA2" w:rsidRDefault="00000000" w:rsidP="00D91FA2">
      <w:pPr>
        <w:pStyle w:val="a0"/>
        <w:numPr>
          <w:ilvl w:val="0"/>
          <w:numId w:val="11"/>
        </w:numPr>
        <w:jc w:val="both"/>
        <w:rPr>
          <w:color w:val="EE0000"/>
        </w:rPr>
      </w:pPr>
      <w:r w:rsidRPr="00D91FA2">
        <w:rPr>
          <w:b/>
          <w:bCs/>
        </w:rPr>
        <w:t xml:space="preserve">On-site video screening </w:t>
      </w:r>
      <w:r>
        <w:t xml:space="preserve">(between sessions / during lunch breaks; main hall large </w:t>
      </w:r>
      <w:proofErr w:type="gramStart"/>
      <w:r>
        <w:t>screen) —</w:t>
      </w:r>
      <w:proofErr w:type="gramEnd"/>
      <w:r>
        <w:t xml:space="preserve"> </w:t>
      </w:r>
      <w:r w:rsidRPr="00D91FA2">
        <w:rPr>
          <w:color w:val="EE0000"/>
        </w:rPr>
        <w:t>JPY 25,000 (tax incl.)</w:t>
      </w:r>
    </w:p>
    <w:p w14:paraId="017EF6DD" w14:textId="77777777" w:rsidR="00D91FA2" w:rsidRDefault="00000000" w:rsidP="00D91FA2">
      <w:pPr>
        <w:pStyle w:val="a0"/>
        <w:numPr>
          <w:ilvl w:val="0"/>
          <w:numId w:val="11"/>
        </w:numPr>
        <w:jc w:val="both"/>
        <w:rPr>
          <w:color w:val="EE0000"/>
        </w:rPr>
      </w:pPr>
      <w:r w:rsidRPr="00D91FA2">
        <w:rPr>
          <w:b/>
          <w:bCs/>
        </w:rPr>
        <w:t xml:space="preserve">Logo placement on distributed materials and/or insertion/distribution of printed flyers/catalogs </w:t>
      </w:r>
      <w:r>
        <w:t xml:space="preserve">(please send materials to the venue in </w:t>
      </w:r>
      <w:proofErr w:type="gramStart"/>
      <w:r>
        <w:t>advance) —</w:t>
      </w:r>
      <w:proofErr w:type="gramEnd"/>
      <w:r w:rsidRPr="00D91FA2">
        <w:rPr>
          <w:color w:val="EE0000"/>
        </w:rPr>
        <w:t xml:space="preserve"> JPY 25,000 (tax incl.)</w:t>
      </w:r>
    </w:p>
    <w:p w14:paraId="204D717A" w14:textId="015DAB3D" w:rsidR="00DF53F0" w:rsidRPr="00D91FA2" w:rsidRDefault="00000000" w:rsidP="00D91FA2">
      <w:pPr>
        <w:pStyle w:val="a0"/>
        <w:numPr>
          <w:ilvl w:val="0"/>
          <w:numId w:val="11"/>
        </w:numPr>
        <w:jc w:val="both"/>
        <w:rPr>
          <w:color w:val="EE0000"/>
        </w:rPr>
      </w:pPr>
      <w:r w:rsidRPr="00D91FA2">
        <w:rPr>
          <w:b/>
          <w:bCs/>
        </w:rPr>
        <w:t xml:space="preserve">Package </w:t>
      </w:r>
      <w:proofErr w:type="gramStart"/>
      <w:r w:rsidRPr="00D91FA2">
        <w:rPr>
          <w:b/>
          <w:bCs/>
        </w:rPr>
        <w:t>discount</w:t>
      </w:r>
      <w:proofErr w:type="gramEnd"/>
      <w:r>
        <w:t xml:space="preserve"> for all four items: JPY 155,000 → </w:t>
      </w:r>
      <w:r w:rsidRPr="00D91FA2">
        <w:rPr>
          <w:color w:val="EE0000"/>
        </w:rPr>
        <w:t>JPY 125,000 (tax incl.)</w:t>
      </w:r>
    </w:p>
    <w:p w14:paraId="560719BB" w14:textId="77777777" w:rsidR="00DF53F0" w:rsidRDefault="00DF53F0" w:rsidP="00D91FA2">
      <w:pPr>
        <w:jc w:val="both"/>
      </w:pPr>
    </w:p>
    <w:p w14:paraId="6972EE8D" w14:textId="77777777" w:rsidR="00DF53F0" w:rsidRDefault="00000000" w:rsidP="00EC3F28">
      <w:pPr>
        <w:pStyle w:val="ae"/>
        <w:numPr>
          <w:ilvl w:val="0"/>
          <w:numId w:val="12"/>
        </w:numPr>
        <w:jc w:val="both"/>
      </w:pPr>
      <w:r w:rsidRPr="00EC3F28">
        <w:rPr>
          <w:b/>
        </w:rPr>
        <w:t>Reaching Students</w:t>
      </w:r>
    </w:p>
    <w:p w14:paraId="3CB29569" w14:textId="75A28552" w:rsidR="00DF53F0" w:rsidRDefault="00000000" w:rsidP="00D91FA2">
      <w:pPr>
        <w:jc w:val="both"/>
      </w:pPr>
      <w:r>
        <w:t xml:space="preserve">AMS meetings typically attract many student participants through poster sessions. </w:t>
      </w:r>
      <w:proofErr w:type="gramStart"/>
      <w:r>
        <w:t>The society</w:t>
      </w:r>
      <w:proofErr w:type="gramEnd"/>
      <w:r>
        <w:t xml:space="preserve"> will encourage students to visit the booths, and we welcome your engagement with them for outreach and recruitment branding.</w:t>
      </w:r>
      <w:r w:rsidR="009D3FB2">
        <w:rPr>
          <w:rFonts w:hint="eastAsia"/>
          <w:lang w:eastAsia="ja-JP"/>
        </w:rPr>
        <w:t xml:space="preserve">  *</w:t>
      </w:r>
      <w:r>
        <w:t xml:space="preserve">Reference (JASMAC-37 website): </w:t>
      </w:r>
      <w:hyperlink r:id="rId6" w:history="1">
        <w:r w:rsidR="00D91FA2" w:rsidRPr="00C3443D">
          <w:rPr>
            <w:rStyle w:val="aff"/>
          </w:rPr>
          <w:t>https://www.jasma.info/jasmac-37/</w:t>
        </w:r>
      </w:hyperlink>
    </w:p>
    <w:p w14:paraId="5D49BA76" w14:textId="77777777" w:rsidR="00DF53F0" w:rsidRDefault="00000000" w:rsidP="00EC3F28">
      <w:pPr>
        <w:pStyle w:val="ae"/>
        <w:numPr>
          <w:ilvl w:val="0"/>
          <w:numId w:val="12"/>
        </w:numPr>
        <w:jc w:val="both"/>
      </w:pPr>
      <w:r w:rsidRPr="00EC3F28">
        <w:rPr>
          <w:b/>
        </w:rPr>
        <w:t>On-site Exhibition Booth (overview)</w:t>
      </w:r>
    </w:p>
    <w:p w14:paraId="70831ADA" w14:textId="77777777" w:rsidR="00DF53F0" w:rsidRDefault="00000000" w:rsidP="00D91FA2">
      <w:pPr>
        <w:pStyle w:val="a0"/>
        <w:jc w:val="both"/>
      </w:pPr>
      <w:r>
        <w:lastRenderedPageBreak/>
        <w:t>Space: approx. 3 m × 2 m.</w:t>
      </w:r>
    </w:p>
    <w:p w14:paraId="70AA232A" w14:textId="77777777" w:rsidR="00DF53F0" w:rsidRDefault="00000000" w:rsidP="00D91FA2">
      <w:pPr>
        <w:pStyle w:val="a0"/>
        <w:jc w:val="both"/>
      </w:pPr>
      <w:r>
        <w:t>Provided: two tables (approx. 180 cm × 45 cm each), display boards/panels, and two 100 VAC outlets (total 15 A).</w:t>
      </w:r>
    </w:p>
    <w:p w14:paraId="4A13F9C5" w14:textId="77777777" w:rsidR="00DF53F0" w:rsidRDefault="00000000" w:rsidP="00D91FA2">
      <w:pPr>
        <w:pStyle w:val="a0"/>
        <w:jc w:val="both"/>
      </w:pPr>
      <w:r>
        <w:t>If your exhibit or power requirements significantly exceed the above, please consult us.</w:t>
      </w:r>
    </w:p>
    <w:p w14:paraId="7B61C99D" w14:textId="07C86016" w:rsidR="00DF53F0" w:rsidRDefault="00000000" w:rsidP="00D91FA2">
      <w:pPr>
        <w:jc w:val="both"/>
      </w:pPr>
      <w:r>
        <w:t xml:space="preserve">Exhibits </w:t>
      </w:r>
      <w:r w:rsidR="009D3FB2">
        <w:rPr>
          <w:rFonts w:hint="eastAsia"/>
          <w:lang w:eastAsia="ja-JP"/>
        </w:rPr>
        <w:t xml:space="preserve">will be </w:t>
      </w:r>
      <w:r w:rsidR="009D3FB2">
        <w:t>delivered</w:t>
      </w:r>
      <w:r>
        <w:t xml:space="preserve"> on the day or by courier on the previous day. Details will be provided later.</w:t>
      </w:r>
    </w:p>
    <w:p w14:paraId="71807E13" w14:textId="77777777" w:rsidR="00DF53F0" w:rsidRDefault="00DF53F0" w:rsidP="00D91FA2">
      <w:pPr>
        <w:jc w:val="both"/>
      </w:pPr>
    </w:p>
    <w:p w14:paraId="69718A6C" w14:textId="77777777" w:rsidR="00DF53F0" w:rsidRDefault="00000000" w:rsidP="00EC3F28">
      <w:pPr>
        <w:pStyle w:val="ae"/>
        <w:numPr>
          <w:ilvl w:val="0"/>
          <w:numId w:val="12"/>
        </w:numPr>
        <w:jc w:val="both"/>
      </w:pPr>
      <w:r w:rsidRPr="00EC3F28">
        <w:rPr>
          <w:b/>
        </w:rPr>
        <w:t>Video Advertising</w:t>
      </w:r>
    </w:p>
    <w:p w14:paraId="43D84440" w14:textId="77777777" w:rsidR="00DF53F0" w:rsidRDefault="00000000" w:rsidP="00D91FA2">
      <w:pPr>
        <w:jc w:val="both"/>
      </w:pPr>
      <w:r>
        <w:t>Video length: up to 90 seconds (longer by consultation). Playback frequency will be adjusted later depending on the total number of advertisements.</w:t>
      </w:r>
    </w:p>
    <w:p w14:paraId="5ABF1E1F" w14:textId="77777777" w:rsidR="00DF53F0" w:rsidRDefault="00000000" w:rsidP="00D91FA2">
      <w:pPr>
        <w:jc w:val="both"/>
      </w:pPr>
      <w:r>
        <w:t>Video or still images are acceptable. To avoid playback interruptions, we recommend slide-based videos or recordings of PowerPoint slide shows.</w:t>
      </w:r>
    </w:p>
    <w:p w14:paraId="70F3610D" w14:textId="77777777" w:rsidR="00DF53F0" w:rsidRDefault="00DF53F0" w:rsidP="00D91FA2">
      <w:pPr>
        <w:jc w:val="both"/>
      </w:pPr>
    </w:p>
    <w:p w14:paraId="43DF2F1A" w14:textId="77777777" w:rsidR="00DF53F0" w:rsidRDefault="00000000" w:rsidP="00EC3F28">
      <w:pPr>
        <w:pStyle w:val="ae"/>
        <w:numPr>
          <w:ilvl w:val="0"/>
          <w:numId w:val="12"/>
        </w:numPr>
        <w:jc w:val="both"/>
      </w:pPr>
      <w:r w:rsidRPr="00EC3F28">
        <w:rPr>
          <w:b/>
        </w:rPr>
        <w:t>Website Advertising</w:t>
      </w:r>
    </w:p>
    <w:p w14:paraId="641ECA31" w14:textId="2DB9F677" w:rsidR="00DF53F0" w:rsidRDefault="00000000" w:rsidP="00D91FA2">
      <w:pPr>
        <w:jc w:val="both"/>
      </w:pPr>
      <w:r>
        <w:t xml:space="preserve">Your banner and rotating slideshow image will be posted on the AMS2026 website: </w:t>
      </w:r>
      <w:hyperlink r:id="rId7" w:history="1">
        <w:r w:rsidR="009D3FB2" w:rsidRPr="00C3443D">
          <w:rPr>
            <w:rStyle w:val="aff"/>
          </w:rPr>
          <w:t>https://www.jasma.info/ams2026/</w:t>
        </w:r>
      </w:hyperlink>
    </w:p>
    <w:p w14:paraId="0C3F9A29" w14:textId="77777777" w:rsidR="00DF53F0" w:rsidRDefault="00000000" w:rsidP="00D91FA2">
      <w:pPr>
        <w:jc w:val="both"/>
      </w:pPr>
      <w:r>
        <w:t xml:space="preserve">Slideshow image specification: 1200 </w:t>
      </w:r>
      <w:proofErr w:type="spellStart"/>
      <w:r>
        <w:t>px</w:t>
      </w:r>
      <w:proofErr w:type="spellEnd"/>
      <w:r>
        <w:t xml:space="preserve"> (W) × 300 px (H), JPEG/PNG recommended.</w:t>
      </w:r>
    </w:p>
    <w:p w14:paraId="7F09E0FF" w14:textId="77777777" w:rsidR="00DF53F0" w:rsidRDefault="00DF53F0" w:rsidP="00D91FA2">
      <w:pPr>
        <w:jc w:val="both"/>
      </w:pPr>
    </w:p>
    <w:p w14:paraId="39098921" w14:textId="77777777" w:rsidR="00DF53F0" w:rsidRDefault="00000000" w:rsidP="00EC3F28">
      <w:pPr>
        <w:pStyle w:val="ae"/>
        <w:numPr>
          <w:ilvl w:val="0"/>
          <w:numId w:val="12"/>
        </w:numPr>
        <w:jc w:val="both"/>
      </w:pPr>
      <w:r w:rsidRPr="00EC3F28">
        <w:rPr>
          <w:b/>
        </w:rPr>
        <w:t>Printed Inserts / Logo on Materials</w:t>
      </w:r>
    </w:p>
    <w:p w14:paraId="3DDE7F72" w14:textId="77777777" w:rsidR="00DF53F0" w:rsidRDefault="00000000" w:rsidP="00D91FA2">
      <w:pPr>
        <w:jc w:val="both"/>
      </w:pPr>
      <w:r>
        <w:t>We can place your logo on distributed materials (e.g., the program) and/or distribute your printed materials at the registration desk. Please send printed materials to the venue by the deadline to be announced later.</w:t>
      </w:r>
    </w:p>
    <w:p w14:paraId="1BCC04B2" w14:textId="77777777" w:rsidR="00DF53F0" w:rsidRDefault="00DF53F0" w:rsidP="00D91FA2">
      <w:pPr>
        <w:jc w:val="both"/>
      </w:pPr>
    </w:p>
    <w:p w14:paraId="7CDCD0B1" w14:textId="77777777" w:rsidR="00DF53F0" w:rsidRDefault="00000000" w:rsidP="00EC3F28">
      <w:pPr>
        <w:pStyle w:val="ae"/>
        <w:numPr>
          <w:ilvl w:val="0"/>
          <w:numId w:val="12"/>
        </w:numPr>
        <w:jc w:val="both"/>
      </w:pPr>
      <w:r w:rsidRPr="00EC3F28">
        <w:rPr>
          <w:b/>
        </w:rPr>
        <w:t>Complimentary Registration</w:t>
      </w:r>
    </w:p>
    <w:p w14:paraId="3E3F00B3" w14:textId="77777777" w:rsidR="00DF53F0" w:rsidRDefault="00000000" w:rsidP="00D91FA2">
      <w:pPr>
        <w:jc w:val="both"/>
      </w:pPr>
      <w:r>
        <w:t>For the on-site exhibition booth or the package, one complimentary conference registration per company is provided (substitution allowed). Meals (banquet, receptions, lunches) are not included and may be purchased separately.</w:t>
      </w:r>
    </w:p>
    <w:p w14:paraId="120AAA2C" w14:textId="77777777" w:rsidR="00DF53F0" w:rsidRDefault="00DF53F0" w:rsidP="00D91FA2">
      <w:pPr>
        <w:jc w:val="both"/>
      </w:pPr>
    </w:p>
    <w:p w14:paraId="73AEC4A2" w14:textId="389B1099" w:rsidR="00DF53F0" w:rsidRPr="00C834D6" w:rsidRDefault="00000000" w:rsidP="00D91FA2">
      <w:pPr>
        <w:pStyle w:val="ae"/>
        <w:numPr>
          <w:ilvl w:val="0"/>
          <w:numId w:val="12"/>
        </w:numPr>
        <w:jc w:val="both"/>
      </w:pPr>
      <w:r w:rsidRPr="00EC3F28">
        <w:rPr>
          <w:b/>
          <w:color w:val="0000FF"/>
          <w:u w:val="single"/>
        </w:rPr>
        <w:t>How to Apply</w:t>
      </w:r>
      <w:r w:rsidR="00D91FA2" w:rsidRPr="00EC3F28">
        <w:rPr>
          <w:rFonts w:hint="eastAsia"/>
          <w:b/>
          <w:color w:val="000000" w:themeColor="text1"/>
          <w:lang w:eastAsia="ja-JP"/>
        </w:rPr>
        <w:t>:</w:t>
      </w:r>
      <w:r w:rsidR="00D91FA2" w:rsidRPr="00EC3F28">
        <w:rPr>
          <w:rFonts w:hint="eastAsia"/>
          <w:b/>
          <w:color w:val="EE0000"/>
          <w:lang w:eastAsia="ja-JP"/>
        </w:rPr>
        <w:t xml:space="preserve"> </w:t>
      </w:r>
      <w:r>
        <w:t xml:space="preserve">Please email the completed application form (separate sheet) as an attachment to the AMS2026 Secretariat: </w:t>
      </w:r>
      <w:r w:rsidR="00EC3F28" w:rsidRPr="00EC3F28">
        <w:rPr>
          <w:color w:val="EE0000"/>
        </w:rPr>
        <w:t>ams2026@jasma-jp.com</w:t>
      </w:r>
      <w:r w:rsidR="00EC3F28">
        <w:rPr>
          <w:rFonts w:hint="eastAsia"/>
          <w:b/>
          <w:bCs/>
          <w:color w:val="EE0000"/>
          <w:lang w:eastAsia="ja-JP"/>
        </w:rPr>
        <w:t xml:space="preserve">   </w:t>
      </w:r>
      <w:r w:rsidR="00EC3F28" w:rsidRPr="00C834D6">
        <w:rPr>
          <w:rFonts w:hint="eastAsia"/>
          <w:color w:val="EE0000"/>
          <w:lang w:eastAsia="ja-JP"/>
        </w:rPr>
        <w:t xml:space="preserve"> </w:t>
      </w:r>
      <w:r w:rsidR="00EC3F28" w:rsidRPr="00C834D6">
        <w:rPr>
          <w:rFonts w:hint="eastAsia"/>
          <w:color w:val="000000" w:themeColor="text1"/>
          <w:lang w:eastAsia="ja-JP"/>
        </w:rPr>
        <w:t>(</w:t>
      </w:r>
      <w:r w:rsidRPr="00C834D6">
        <w:rPr>
          <w:b/>
          <w:bCs/>
          <w:color w:val="000000" w:themeColor="text1"/>
        </w:rPr>
        <w:t>Application deadline</w:t>
      </w:r>
      <w:r w:rsidRPr="00C834D6">
        <w:rPr>
          <w:color w:val="000000" w:themeColor="text1"/>
        </w:rPr>
        <w:t>:</w:t>
      </w:r>
      <w:r w:rsidRPr="00C834D6">
        <w:rPr>
          <w:color w:val="EE0000"/>
        </w:rPr>
        <w:t xml:space="preserve"> </w:t>
      </w:r>
      <w:r w:rsidRPr="00C834D6">
        <w:rPr>
          <w:b/>
          <w:bCs/>
          <w:color w:val="EE0000"/>
        </w:rPr>
        <w:t>July 31, 2026</w:t>
      </w:r>
      <w:r w:rsidR="00EC3F28" w:rsidRPr="00C834D6">
        <w:rPr>
          <w:rFonts w:hint="eastAsia"/>
          <w:color w:val="000000" w:themeColor="text1"/>
          <w:lang w:eastAsia="ja-JP"/>
        </w:rPr>
        <w:t>)</w:t>
      </w:r>
    </w:p>
    <w:sectPr w:rsidR="00DF53F0" w:rsidRPr="00C834D6" w:rsidSect="00D91FA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7D69DF"/>
    <w:multiLevelType w:val="hybridMultilevel"/>
    <w:tmpl w:val="D81422DA"/>
    <w:lvl w:ilvl="0" w:tplc="73283262">
      <w:start w:val="1"/>
      <w:numFmt w:val="decimal"/>
      <w:lvlText w:val="%1."/>
      <w:lvlJc w:val="left"/>
      <w:pPr>
        <w:ind w:left="440" w:hanging="440"/>
      </w:pPr>
      <w:rPr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BCC67BB"/>
    <w:multiLevelType w:val="hybridMultilevel"/>
    <w:tmpl w:val="377AA3B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34D47F8"/>
    <w:multiLevelType w:val="hybridMultilevel"/>
    <w:tmpl w:val="40F08992"/>
    <w:lvl w:ilvl="0" w:tplc="2CC4BD1C">
      <w:start w:val="1"/>
      <w:numFmt w:val="decimalEnclosedCircle"/>
      <w:lvlText w:val="%1"/>
      <w:lvlJc w:val="left"/>
      <w:pPr>
        <w:ind w:left="440" w:hanging="440"/>
      </w:pPr>
      <w:rPr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07916877">
    <w:abstractNumId w:val="8"/>
  </w:num>
  <w:num w:numId="2" w16cid:durableId="1038817603">
    <w:abstractNumId w:val="6"/>
  </w:num>
  <w:num w:numId="3" w16cid:durableId="473640986">
    <w:abstractNumId w:val="5"/>
  </w:num>
  <w:num w:numId="4" w16cid:durableId="1257786697">
    <w:abstractNumId w:val="4"/>
  </w:num>
  <w:num w:numId="5" w16cid:durableId="1777210435">
    <w:abstractNumId w:val="7"/>
  </w:num>
  <w:num w:numId="6" w16cid:durableId="719089627">
    <w:abstractNumId w:val="3"/>
  </w:num>
  <w:num w:numId="7" w16cid:durableId="541595123">
    <w:abstractNumId w:val="2"/>
  </w:num>
  <w:num w:numId="8" w16cid:durableId="1737705816">
    <w:abstractNumId w:val="1"/>
  </w:num>
  <w:num w:numId="9" w16cid:durableId="1913586806">
    <w:abstractNumId w:val="0"/>
  </w:num>
  <w:num w:numId="10" w16cid:durableId="183135481">
    <w:abstractNumId w:val="11"/>
  </w:num>
  <w:num w:numId="11" w16cid:durableId="317464811">
    <w:abstractNumId w:val="9"/>
  </w:num>
  <w:num w:numId="12" w16cid:durableId="3127613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789C"/>
    <w:rsid w:val="0029639D"/>
    <w:rsid w:val="00326F90"/>
    <w:rsid w:val="00370F7A"/>
    <w:rsid w:val="0045381F"/>
    <w:rsid w:val="0074040A"/>
    <w:rsid w:val="009D3FB2"/>
    <w:rsid w:val="00AA1D8D"/>
    <w:rsid w:val="00B47730"/>
    <w:rsid w:val="00C40A15"/>
    <w:rsid w:val="00C834D6"/>
    <w:rsid w:val="00CB0664"/>
    <w:rsid w:val="00D91FA2"/>
    <w:rsid w:val="00DF53F0"/>
    <w:rsid w:val="00EC3F2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3AF646"/>
  <w14:defaultImageDpi w14:val="300"/>
  <w15:docId w15:val="{47AAC1F2-5D7C-42EC-9CA6-3E389A61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D91FA2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D91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jasma.info/ams202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jasma.info/jasmac-3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yusuzuki</cp:lastModifiedBy>
  <cp:revision>2</cp:revision>
  <dcterms:created xsi:type="dcterms:W3CDTF">2026-04-16T04:09:00Z</dcterms:created>
  <dcterms:modified xsi:type="dcterms:W3CDTF">2026-04-16T04:09:00Z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55b13c0b-7266-474d-981e-5d45983b3b99</vt:lpwstr>
  </property>
</Properties>
</file>